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FAED6" w14:textId="77777777" w:rsidR="006A2C6E" w:rsidRDefault="00DD4360">
      <w:pPr>
        <w:pStyle w:val="BodyText"/>
        <w:ind w:left="8830"/>
        <w:rPr>
          <w:rFonts w:ascii="Times New Roman"/>
          <w:b w:val="0"/>
          <w:sz w:val="20"/>
        </w:rPr>
      </w:pPr>
      <w:r>
        <w:rPr>
          <w:rFonts w:ascii="Times New Roman"/>
          <w:b w:val="0"/>
          <w:noProof/>
          <w:sz w:val="20"/>
        </w:rPr>
        <w:drawing>
          <wp:inline distT="0" distB="0" distL="0" distR="0" wp14:anchorId="0D4858FA" wp14:editId="2B8A33D5">
            <wp:extent cx="739512" cy="10789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39512" cy="1078992"/>
                    </a:xfrm>
                    <a:prstGeom prst="rect">
                      <a:avLst/>
                    </a:prstGeom>
                  </pic:spPr>
                </pic:pic>
              </a:graphicData>
            </a:graphic>
          </wp:inline>
        </w:drawing>
      </w:r>
    </w:p>
    <w:p w14:paraId="107393BF" w14:textId="77777777" w:rsidR="006A2C6E" w:rsidRDefault="006A2C6E">
      <w:pPr>
        <w:pStyle w:val="BodyText"/>
      </w:pPr>
    </w:p>
    <w:p w14:paraId="3CF7BC30" w14:textId="77777777" w:rsidR="006A2C6E" w:rsidRDefault="00DD4360">
      <w:pPr>
        <w:pStyle w:val="BodyText"/>
        <w:ind w:left="2947" w:right="2155" w:firstLine="840"/>
      </w:pPr>
      <w:r>
        <w:rPr>
          <w:u w:val="thick"/>
        </w:rPr>
        <w:t>Description of Course Unit</w:t>
      </w:r>
      <w:r>
        <w:rPr>
          <w:spacing w:val="1"/>
        </w:rPr>
        <w:t xml:space="preserve"> </w:t>
      </w:r>
      <w:r>
        <w:t>according</w:t>
      </w:r>
      <w:r>
        <w:rPr>
          <w:spacing w:val="-5"/>
        </w:rPr>
        <w:t xml:space="preserve"> </w:t>
      </w:r>
      <w:r>
        <w:t>to</w:t>
      </w:r>
      <w:r>
        <w:rPr>
          <w:spacing w:val="-4"/>
        </w:rPr>
        <w:t xml:space="preserve"> </w:t>
      </w:r>
      <w:r>
        <w:t>the</w:t>
      </w:r>
      <w:r>
        <w:rPr>
          <w:spacing w:val="-4"/>
        </w:rPr>
        <w:t xml:space="preserve"> </w:t>
      </w:r>
      <w:r>
        <w:t>ECTS</w:t>
      </w:r>
      <w:r>
        <w:rPr>
          <w:spacing w:val="-4"/>
        </w:rPr>
        <w:t xml:space="preserve"> </w:t>
      </w:r>
      <w:r>
        <w:t>User’s</w:t>
      </w:r>
      <w:r>
        <w:rPr>
          <w:spacing w:val="-4"/>
        </w:rPr>
        <w:t xml:space="preserve"> </w:t>
      </w:r>
      <w:r>
        <w:t>Guide</w:t>
      </w:r>
      <w:r>
        <w:rPr>
          <w:spacing w:val="-4"/>
        </w:rPr>
        <w:t xml:space="preserve"> </w:t>
      </w:r>
      <w:r w:rsidR="002654DF">
        <w:t>2021</w:t>
      </w:r>
    </w:p>
    <w:p w14:paraId="06FB40F4" w14:textId="77777777" w:rsidR="006A2C6E" w:rsidRDefault="006A2C6E">
      <w:pPr>
        <w:pStyle w:val="BodyText"/>
        <w:spacing w:before="2"/>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2"/>
        <w:gridCol w:w="6300"/>
      </w:tblGrid>
      <w:tr w:rsidR="006A2C6E" w14:paraId="41F50BA3" w14:textId="77777777">
        <w:trPr>
          <w:trHeight w:val="506"/>
        </w:trPr>
        <w:tc>
          <w:tcPr>
            <w:tcW w:w="3562" w:type="dxa"/>
          </w:tcPr>
          <w:p w14:paraId="6FF77700" w14:textId="77777777" w:rsidR="006A2C6E" w:rsidRDefault="00DD4360">
            <w:pPr>
              <w:pStyle w:val="TableParagraph"/>
              <w:spacing w:line="250" w:lineRule="exact"/>
            </w:pPr>
            <w:r>
              <w:t>Course</w:t>
            </w:r>
            <w:r>
              <w:rPr>
                <w:spacing w:val="-1"/>
              </w:rPr>
              <w:t xml:space="preserve"> </w:t>
            </w:r>
            <w:r>
              <w:t>unit</w:t>
            </w:r>
            <w:r>
              <w:rPr>
                <w:spacing w:val="-2"/>
              </w:rPr>
              <w:t xml:space="preserve"> </w:t>
            </w:r>
            <w:r>
              <w:t>title</w:t>
            </w:r>
          </w:p>
        </w:tc>
        <w:tc>
          <w:tcPr>
            <w:tcW w:w="6300" w:type="dxa"/>
          </w:tcPr>
          <w:p w14:paraId="039D3B35" w14:textId="77777777" w:rsidR="006A2C6E" w:rsidRPr="008B5FB3" w:rsidRDefault="00314B10">
            <w:pPr>
              <w:pStyle w:val="TableParagraph"/>
              <w:ind w:left="0"/>
            </w:pPr>
            <w:r w:rsidRPr="008B5FB3">
              <w:t>Econometrics</w:t>
            </w:r>
          </w:p>
        </w:tc>
      </w:tr>
      <w:tr w:rsidR="006A2C6E" w14:paraId="3A4FE06E" w14:textId="77777777">
        <w:trPr>
          <w:trHeight w:val="505"/>
        </w:trPr>
        <w:tc>
          <w:tcPr>
            <w:tcW w:w="3562" w:type="dxa"/>
          </w:tcPr>
          <w:p w14:paraId="70CC4C92" w14:textId="77777777" w:rsidR="006A2C6E" w:rsidRDefault="00DD4360">
            <w:pPr>
              <w:pStyle w:val="TableParagraph"/>
              <w:spacing w:line="250" w:lineRule="exact"/>
            </w:pPr>
            <w:r>
              <w:t>Course</w:t>
            </w:r>
            <w:r>
              <w:rPr>
                <w:spacing w:val="-1"/>
              </w:rPr>
              <w:t xml:space="preserve"> </w:t>
            </w:r>
            <w:r>
              <w:t>unit</w:t>
            </w:r>
            <w:r>
              <w:rPr>
                <w:spacing w:val="-2"/>
              </w:rPr>
              <w:t xml:space="preserve"> </w:t>
            </w:r>
            <w:r>
              <w:t>code</w:t>
            </w:r>
          </w:p>
        </w:tc>
        <w:tc>
          <w:tcPr>
            <w:tcW w:w="6300" w:type="dxa"/>
          </w:tcPr>
          <w:p w14:paraId="68A26D81" w14:textId="77777777" w:rsidR="006A2C6E" w:rsidRPr="008B5FB3" w:rsidRDefault="00314B10">
            <w:pPr>
              <w:pStyle w:val="TableParagraph"/>
              <w:ind w:left="0"/>
            </w:pPr>
            <w:r w:rsidRPr="008B5FB3">
              <w:t>EKK820</w:t>
            </w:r>
          </w:p>
        </w:tc>
      </w:tr>
      <w:tr w:rsidR="006A2C6E" w14:paraId="177C2508" w14:textId="77777777">
        <w:trPr>
          <w:trHeight w:val="505"/>
        </w:trPr>
        <w:tc>
          <w:tcPr>
            <w:tcW w:w="3562" w:type="dxa"/>
          </w:tcPr>
          <w:p w14:paraId="75387559" w14:textId="77777777" w:rsidR="00237F8F" w:rsidRDefault="00DD4360">
            <w:pPr>
              <w:pStyle w:val="TableParagraph"/>
              <w:spacing w:line="254" w:lineRule="exact"/>
              <w:ind w:right="288"/>
              <w:rPr>
                <w:spacing w:val="-4"/>
              </w:rPr>
            </w:pPr>
            <w:r>
              <w:t>Type</w:t>
            </w:r>
            <w:r>
              <w:rPr>
                <w:spacing w:val="-5"/>
              </w:rPr>
              <w:t xml:space="preserve"> </w:t>
            </w:r>
            <w:r>
              <w:t>of</w:t>
            </w:r>
            <w:r>
              <w:rPr>
                <w:spacing w:val="-4"/>
              </w:rPr>
              <w:t xml:space="preserve"> </w:t>
            </w:r>
            <w:r>
              <w:t>course</w:t>
            </w:r>
            <w:r>
              <w:rPr>
                <w:spacing w:val="-4"/>
              </w:rPr>
              <w:t xml:space="preserve"> </w:t>
            </w:r>
            <w:r>
              <w:t>unit</w:t>
            </w:r>
            <w:r>
              <w:rPr>
                <w:spacing w:val="-4"/>
              </w:rPr>
              <w:t xml:space="preserve"> </w:t>
            </w:r>
          </w:p>
          <w:p w14:paraId="2561AB63" w14:textId="54E59FCA" w:rsidR="006A2C6E" w:rsidRDefault="00DD4360">
            <w:pPr>
              <w:pStyle w:val="TableParagraph"/>
              <w:spacing w:line="254" w:lineRule="exact"/>
              <w:ind w:right="288"/>
            </w:pPr>
            <w:r>
              <w:t>(</w:t>
            </w:r>
            <w:r w:rsidR="00237F8F">
              <w:t>C</w:t>
            </w:r>
            <w:r>
              <w:t>ompulsory,</w:t>
            </w:r>
            <w:r>
              <w:rPr>
                <w:spacing w:val="-58"/>
              </w:rPr>
              <w:t xml:space="preserve"> </w:t>
            </w:r>
            <w:r>
              <w:t>optional)</w:t>
            </w:r>
          </w:p>
        </w:tc>
        <w:tc>
          <w:tcPr>
            <w:tcW w:w="6300" w:type="dxa"/>
          </w:tcPr>
          <w:p w14:paraId="2EF8BD1F" w14:textId="77777777" w:rsidR="006A2C6E" w:rsidRPr="008B5FB3" w:rsidRDefault="00314B10">
            <w:pPr>
              <w:pStyle w:val="TableParagraph"/>
              <w:ind w:left="0"/>
            </w:pPr>
            <w:r w:rsidRPr="008B5FB3">
              <w:t>Compulsory</w:t>
            </w:r>
          </w:p>
        </w:tc>
      </w:tr>
      <w:tr w:rsidR="006A2C6E" w14:paraId="315103CC" w14:textId="77777777">
        <w:trPr>
          <w:trHeight w:val="757"/>
        </w:trPr>
        <w:tc>
          <w:tcPr>
            <w:tcW w:w="3562" w:type="dxa"/>
          </w:tcPr>
          <w:p w14:paraId="10A5646C" w14:textId="2342EFC4" w:rsidR="006A2C6E" w:rsidRDefault="00DD4360">
            <w:pPr>
              <w:pStyle w:val="TableParagraph"/>
              <w:spacing w:line="248" w:lineRule="exact"/>
            </w:pPr>
            <w:r>
              <w:t>Level</w:t>
            </w:r>
            <w:r>
              <w:rPr>
                <w:spacing w:val="-1"/>
              </w:rPr>
              <w:t xml:space="preserve"> </w:t>
            </w:r>
            <w:r>
              <w:t>of</w:t>
            </w:r>
            <w:r w:rsidR="00237F8F">
              <w:rPr>
                <w:spacing w:val="-1"/>
              </w:rPr>
              <w:t xml:space="preserve"> </w:t>
            </w:r>
            <w:r>
              <w:t>course</w:t>
            </w:r>
            <w:r>
              <w:rPr>
                <w:spacing w:val="-1"/>
              </w:rPr>
              <w:t xml:space="preserve"> </w:t>
            </w:r>
            <w:r>
              <w:t>unit</w:t>
            </w:r>
            <w:r>
              <w:rPr>
                <w:spacing w:val="-1"/>
              </w:rPr>
              <w:t xml:space="preserve"> </w:t>
            </w:r>
            <w:r>
              <w:t>(according</w:t>
            </w:r>
            <w:r>
              <w:rPr>
                <w:spacing w:val="-1"/>
              </w:rPr>
              <w:t xml:space="preserve"> </w:t>
            </w:r>
            <w:r>
              <w:t>to</w:t>
            </w:r>
          </w:p>
          <w:p w14:paraId="340A45C6" w14:textId="77777777" w:rsidR="006A2C6E" w:rsidRDefault="00DD4360">
            <w:pPr>
              <w:pStyle w:val="TableParagraph"/>
              <w:spacing w:line="250" w:lineRule="atLeast"/>
              <w:ind w:right="210"/>
            </w:pPr>
            <w:r>
              <w:t>EQF: first cycle Bachelor, second</w:t>
            </w:r>
            <w:r>
              <w:rPr>
                <w:spacing w:val="-59"/>
              </w:rPr>
              <w:t xml:space="preserve"> </w:t>
            </w:r>
            <w:r>
              <w:t>cycle</w:t>
            </w:r>
            <w:r>
              <w:rPr>
                <w:spacing w:val="-1"/>
              </w:rPr>
              <w:t xml:space="preserve"> </w:t>
            </w:r>
            <w:r>
              <w:t>Master)</w:t>
            </w:r>
          </w:p>
        </w:tc>
        <w:tc>
          <w:tcPr>
            <w:tcW w:w="6300" w:type="dxa"/>
          </w:tcPr>
          <w:p w14:paraId="09237BCC" w14:textId="703EAEB8" w:rsidR="006A2C6E" w:rsidRPr="008B5FB3" w:rsidRDefault="0060443F" w:rsidP="002654DF">
            <w:pPr>
              <w:pStyle w:val="TableParagraph"/>
              <w:ind w:left="0"/>
            </w:pPr>
            <w:r>
              <w:t xml:space="preserve">The </w:t>
            </w:r>
            <w:r w:rsidR="00314B10" w:rsidRPr="008B5FB3">
              <w:t xml:space="preserve">Third Cycle </w:t>
            </w:r>
            <w:r w:rsidR="00237F8F">
              <w:t xml:space="preserve">of </w:t>
            </w:r>
            <w:r w:rsidR="00314B10" w:rsidRPr="008B5FB3">
              <w:t>Doctoral</w:t>
            </w:r>
            <w:r w:rsidR="00237F8F">
              <w:t xml:space="preserve"> Degree Program</w:t>
            </w:r>
            <w:r w:rsidR="00314B10" w:rsidRPr="008B5FB3">
              <w:t xml:space="preserve"> </w:t>
            </w:r>
          </w:p>
        </w:tc>
      </w:tr>
      <w:tr w:rsidR="006A2C6E" w14:paraId="251F1F11" w14:textId="77777777">
        <w:trPr>
          <w:trHeight w:val="758"/>
        </w:trPr>
        <w:tc>
          <w:tcPr>
            <w:tcW w:w="3562" w:type="dxa"/>
          </w:tcPr>
          <w:p w14:paraId="0C0B75EA" w14:textId="77777777" w:rsidR="006A2C6E" w:rsidRDefault="00DD4360">
            <w:pPr>
              <w:pStyle w:val="TableParagraph"/>
              <w:ind w:right="75"/>
            </w:pPr>
            <w:r>
              <w:t>Year of study when the course unit</w:t>
            </w:r>
            <w:r>
              <w:rPr>
                <w:spacing w:val="-59"/>
              </w:rPr>
              <w:t xml:space="preserve"> </w:t>
            </w:r>
            <w:r>
              <w:t>is</w:t>
            </w:r>
            <w:r>
              <w:rPr>
                <w:spacing w:val="-1"/>
              </w:rPr>
              <w:t xml:space="preserve"> </w:t>
            </w:r>
            <w:r>
              <w:t>delivered</w:t>
            </w:r>
          </w:p>
          <w:p w14:paraId="2EB74C74" w14:textId="77777777" w:rsidR="006A2C6E" w:rsidRDefault="00DD4360">
            <w:pPr>
              <w:pStyle w:val="TableParagraph"/>
              <w:spacing w:line="234" w:lineRule="exact"/>
            </w:pPr>
            <w:r>
              <w:t>(if</w:t>
            </w:r>
            <w:r>
              <w:rPr>
                <w:spacing w:val="-2"/>
              </w:rPr>
              <w:t xml:space="preserve"> </w:t>
            </w:r>
            <w:r>
              <w:t>applicable)</w:t>
            </w:r>
          </w:p>
        </w:tc>
        <w:tc>
          <w:tcPr>
            <w:tcW w:w="6300" w:type="dxa"/>
          </w:tcPr>
          <w:p w14:paraId="48FCCBB1" w14:textId="77777777" w:rsidR="006A2C6E" w:rsidRPr="008B5FB3" w:rsidRDefault="00314B10">
            <w:pPr>
              <w:pStyle w:val="TableParagraph"/>
              <w:ind w:left="0"/>
            </w:pPr>
            <w:r w:rsidRPr="008B5FB3">
              <w:t>2020 – 2021</w:t>
            </w:r>
          </w:p>
        </w:tc>
      </w:tr>
      <w:tr w:rsidR="006A2C6E" w14:paraId="377CA71A" w14:textId="77777777">
        <w:trPr>
          <w:trHeight w:val="759"/>
        </w:trPr>
        <w:tc>
          <w:tcPr>
            <w:tcW w:w="3562" w:type="dxa"/>
          </w:tcPr>
          <w:p w14:paraId="35F799E1" w14:textId="77777777" w:rsidR="006A2C6E" w:rsidRDefault="00DD4360">
            <w:pPr>
              <w:pStyle w:val="TableParagraph"/>
              <w:ind w:right="650"/>
            </w:pPr>
            <w:r>
              <w:t>Semester/trimester when the</w:t>
            </w:r>
            <w:r>
              <w:rPr>
                <w:spacing w:val="-60"/>
              </w:rPr>
              <w:t xml:space="preserve"> </w:t>
            </w:r>
            <w:r>
              <w:t>course</w:t>
            </w:r>
            <w:r>
              <w:rPr>
                <w:spacing w:val="-1"/>
              </w:rPr>
              <w:t xml:space="preserve"> </w:t>
            </w:r>
            <w:r>
              <w:t>unit</w:t>
            </w:r>
            <w:r>
              <w:rPr>
                <w:spacing w:val="-1"/>
              </w:rPr>
              <w:t xml:space="preserve"> </w:t>
            </w:r>
            <w:r>
              <w:t>is</w:t>
            </w:r>
            <w:r>
              <w:rPr>
                <w:spacing w:val="-1"/>
              </w:rPr>
              <w:t xml:space="preserve"> </w:t>
            </w:r>
            <w:r>
              <w:t>delivered</w:t>
            </w:r>
          </w:p>
        </w:tc>
        <w:tc>
          <w:tcPr>
            <w:tcW w:w="6300" w:type="dxa"/>
          </w:tcPr>
          <w:p w14:paraId="76D72A3F" w14:textId="77777777" w:rsidR="006A2C6E" w:rsidRPr="008B5FB3" w:rsidRDefault="00314B10" w:rsidP="002654DF">
            <w:pPr>
              <w:pStyle w:val="TableParagraph"/>
              <w:ind w:left="0"/>
            </w:pPr>
            <w:r w:rsidRPr="008B5FB3">
              <w:t xml:space="preserve">1st Semester of Doctoral </w:t>
            </w:r>
            <w:r w:rsidR="002654DF">
              <w:t>Study</w:t>
            </w:r>
          </w:p>
        </w:tc>
      </w:tr>
      <w:tr w:rsidR="006A2C6E" w14:paraId="660FFC7F" w14:textId="77777777">
        <w:trPr>
          <w:trHeight w:val="506"/>
        </w:trPr>
        <w:tc>
          <w:tcPr>
            <w:tcW w:w="3562" w:type="dxa"/>
          </w:tcPr>
          <w:p w14:paraId="44235FCB" w14:textId="77777777" w:rsidR="006A2C6E" w:rsidRDefault="00DD4360">
            <w:pPr>
              <w:pStyle w:val="TableParagraph"/>
              <w:spacing w:line="250" w:lineRule="exact"/>
            </w:pPr>
            <w:r>
              <w:t>Number</w:t>
            </w:r>
            <w:r>
              <w:rPr>
                <w:spacing w:val="-2"/>
              </w:rPr>
              <w:t xml:space="preserve"> </w:t>
            </w:r>
            <w:r>
              <w:t>of</w:t>
            </w:r>
            <w:r>
              <w:rPr>
                <w:spacing w:val="-1"/>
              </w:rPr>
              <w:t xml:space="preserve"> </w:t>
            </w:r>
            <w:r>
              <w:t>ECTS</w:t>
            </w:r>
            <w:r>
              <w:rPr>
                <w:spacing w:val="-1"/>
              </w:rPr>
              <w:t xml:space="preserve"> </w:t>
            </w:r>
            <w:r>
              <w:t>credits</w:t>
            </w:r>
            <w:r>
              <w:rPr>
                <w:spacing w:val="-2"/>
              </w:rPr>
              <w:t xml:space="preserve"> </w:t>
            </w:r>
            <w:r>
              <w:t>allocated</w:t>
            </w:r>
          </w:p>
        </w:tc>
        <w:tc>
          <w:tcPr>
            <w:tcW w:w="6300" w:type="dxa"/>
          </w:tcPr>
          <w:p w14:paraId="1C1ED64D" w14:textId="77777777" w:rsidR="006A2C6E" w:rsidRPr="008B5FB3" w:rsidRDefault="002654DF">
            <w:pPr>
              <w:pStyle w:val="TableParagraph"/>
              <w:ind w:left="0"/>
            </w:pPr>
            <w:r>
              <w:t>3.2 credits</w:t>
            </w:r>
          </w:p>
        </w:tc>
      </w:tr>
      <w:tr w:rsidR="006A2C6E" w14:paraId="2791DB29" w14:textId="77777777">
        <w:trPr>
          <w:trHeight w:val="506"/>
        </w:trPr>
        <w:tc>
          <w:tcPr>
            <w:tcW w:w="3562" w:type="dxa"/>
          </w:tcPr>
          <w:p w14:paraId="0E567AA4" w14:textId="3764949C" w:rsidR="006A2C6E" w:rsidRDefault="00DD4360">
            <w:pPr>
              <w:pStyle w:val="TableParagraph"/>
              <w:spacing w:line="250" w:lineRule="exact"/>
            </w:pPr>
            <w:r>
              <w:t>Name</w:t>
            </w:r>
            <w:r>
              <w:rPr>
                <w:spacing w:val="-2"/>
              </w:rPr>
              <w:t xml:space="preserve"> </w:t>
            </w:r>
            <w:r>
              <w:t>of</w:t>
            </w:r>
            <w:r w:rsidR="0060443F">
              <w:rPr>
                <w:spacing w:val="-1"/>
              </w:rPr>
              <w:t xml:space="preserve"> </w:t>
            </w:r>
            <w:r>
              <w:t>lecturer(s)</w:t>
            </w:r>
          </w:p>
        </w:tc>
        <w:tc>
          <w:tcPr>
            <w:tcW w:w="6300" w:type="dxa"/>
          </w:tcPr>
          <w:p w14:paraId="26ABABA3" w14:textId="77777777" w:rsidR="00314B10" w:rsidRPr="008B5FB3" w:rsidRDefault="00314B10" w:rsidP="00314B10">
            <w:pPr>
              <w:pStyle w:val="ListParagraph"/>
              <w:widowControl/>
              <w:numPr>
                <w:ilvl w:val="0"/>
                <w:numId w:val="1"/>
              </w:numPr>
              <w:tabs>
                <w:tab w:val="num" w:pos="-1440"/>
                <w:tab w:val="left" w:pos="329"/>
              </w:tabs>
              <w:autoSpaceDE/>
              <w:autoSpaceDN/>
              <w:spacing w:after="200" w:line="276" w:lineRule="auto"/>
              <w:contextualSpacing/>
              <w:jc w:val="both"/>
            </w:pPr>
            <w:r w:rsidRPr="008B5FB3">
              <w:t xml:space="preserve">Dr. Rudi </w:t>
            </w:r>
            <w:proofErr w:type="spellStart"/>
            <w:r w:rsidRPr="008B5FB3">
              <w:t>Purwono</w:t>
            </w:r>
            <w:proofErr w:type="spellEnd"/>
          </w:p>
          <w:p w14:paraId="22E45FB0" w14:textId="77777777" w:rsidR="00314B10" w:rsidRPr="008B5FB3" w:rsidRDefault="00314B10" w:rsidP="00314B10">
            <w:pPr>
              <w:pStyle w:val="ListParagraph"/>
              <w:widowControl/>
              <w:numPr>
                <w:ilvl w:val="0"/>
                <w:numId w:val="1"/>
              </w:numPr>
              <w:tabs>
                <w:tab w:val="num" w:pos="-1440"/>
                <w:tab w:val="left" w:pos="329"/>
              </w:tabs>
              <w:autoSpaceDE/>
              <w:autoSpaceDN/>
              <w:spacing w:after="200" w:line="276" w:lineRule="auto"/>
              <w:contextualSpacing/>
              <w:jc w:val="both"/>
            </w:pPr>
            <w:proofErr w:type="spellStart"/>
            <w:r w:rsidRPr="008B5FB3">
              <w:t>Dyah</w:t>
            </w:r>
            <w:proofErr w:type="spellEnd"/>
            <w:r w:rsidRPr="008B5FB3">
              <w:t xml:space="preserve"> </w:t>
            </w:r>
            <w:proofErr w:type="spellStart"/>
            <w:r w:rsidRPr="008B5FB3">
              <w:t>Wulansari</w:t>
            </w:r>
            <w:proofErr w:type="spellEnd"/>
            <w:r w:rsidRPr="008B5FB3">
              <w:t>, M.</w:t>
            </w:r>
            <w:proofErr w:type="spellStart"/>
            <w:r w:rsidRPr="008B5FB3">
              <w:t>Ec</w:t>
            </w:r>
            <w:proofErr w:type="spellEnd"/>
            <w:r w:rsidRPr="008B5FB3">
              <w:t>.,Dev.,</w:t>
            </w:r>
            <w:proofErr w:type="spellStart"/>
            <w:r w:rsidRPr="008B5FB3">
              <w:t>Ph.D</w:t>
            </w:r>
            <w:proofErr w:type="spellEnd"/>
          </w:p>
          <w:p w14:paraId="2E37A3C0" w14:textId="77777777" w:rsidR="006A2C6E" w:rsidRPr="008B5FB3" w:rsidRDefault="00314B10" w:rsidP="00314B10">
            <w:pPr>
              <w:pStyle w:val="ListParagraph"/>
              <w:widowControl/>
              <w:numPr>
                <w:ilvl w:val="0"/>
                <w:numId w:val="1"/>
              </w:numPr>
              <w:tabs>
                <w:tab w:val="num" w:pos="-1440"/>
                <w:tab w:val="left" w:pos="329"/>
              </w:tabs>
              <w:autoSpaceDE/>
              <w:autoSpaceDN/>
              <w:spacing w:after="200" w:line="276" w:lineRule="auto"/>
              <w:contextualSpacing/>
              <w:jc w:val="both"/>
            </w:pPr>
            <w:proofErr w:type="spellStart"/>
            <w:r w:rsidRPr="008B5FB3">
              <w:t>Budhi</w:t>
            </w:r>
            <w:proofErr w:type="spellEnd"/>
            <w:r w:rsidRPr="008B5FB3">
              <w:t xml:space="preserve"> </w:t>
            </w:r>
            <w:proofErr w:type="spellStart"/>
            <w:r w:rsidRPr="008B5FB3">
              <w:t>Purwandaya</w:t>
            </w:r>
            <w:proofErr w:type="spellEnd"/>
            <w:r w:rsidRPr="008B5FB3">
              <w:t xml:space="preserve">, </w:t>
            </w:r>
            <w:proofErr w:type="spellStart"/>
            <w:r w:rsidRPr="008B5FB3">
              <w:t>Ph.D</w:t>
            </w:r>
            <w:proofErr w:type="spellEnd"/>
          </w:p>
        </w:tc>
      </w:tr>
      <w:tr w:rsidR="006A2C6E" w14:paraId="475080EB" w14:textId="77777777">
        <w:trPr>
          <w:trHeight w:val="759"/>
        </w:trPr>
        <w:tc>
          <w:tcPr>
            <w:tcW w:w="3562" w:type="dxa"/>
          </w:tcPr>
          <w:p w14:paraId="219188A4" w14:textId="26B45C85" w:rsidR="006A2C6E" w:rsidRDefault="00DD4360">
            <w:pPr>
              <w:pStyle w:val="TableParagraph"/>
              <w:ind w:right="258"/>
            </w:pPr>
            <w:r>
              <w:t xml:space="preserve">Learning outcomes </w:t>
            </w:r>
            <w:r w:rsidR="00CF228F">
              <w:t>of the course unit</w:t>
            </w:r>
          </w:p>
        </w:tc>
        <w:tc>
          <w:tcPr>
            <w:tcW w:w="6300" w:type="dxa"/>
          </w:tcPr>
          <w:p w14:paraId="6733BFC3" w14:textId="70F2B380" w:rsidR="006A2C6E" w:rsidRPr="00314B10" w:rsidRDefault="00314B10" w:rsidP="002654DF">
            <w:pPr>
              <w:spacing w:after="200" w:line="276" w:lineRule="auto"/>
              <w:ind w:right="196"/>
              <w:jc w:val="both"/>
              <w:rPr>
                <w:rFonts w:ascii="Arial Narrow" w:hAnsi="Arial Narrow" w:cs="Arial"/>
                <w:color w:val="000000"/>
                <w:sz w:val="20"/>
              </w:rPr>
            </w:pPr>
            <w:r w:rsidRPr="00314B10">
              <w:t xml:space="preserve">After </w:t>
            </w:r>
            <w:r w:rsidR="0060443F">
              <w:t>completing</w:t>
            </w:r>
            <w:r w:rsidRPr="00314B10">
              <w:t xml:space="preserve"> this course, </w:t>
            </w:r>
            <w:r w:rsidR="0060443F">
              <w:t xml:space="preserve">the </w:t>
            </w:r>
            <w:r w:rsidRPr="00314B10">
              <w:t>students are expected to have the ability to create econometric models</w:t>
            </w:r>
            <w:r w:rsidR="0060443F">
              <w:t xml:space="preserve"> in order</w:t>
            </w:r>
            <w:r w:rsidRPr="00314B10">
              <w:t xml:space="preserve"> to solve economic and business problems.</w:t>
            </w:r>
          </w:p>
        </w:tc>
      </w:tr>
      <w:tr w:rsidR="006A2C6E" w14:paraId="775E74F8" w14:textId="77777777">
        <w:trPr>
          <w:trHeight w:val="759"/>
        </w:trPr>
        <w:tc>
          <w:tcPr>
            <w:tcW w:w="3562" w:type="dxa"/>
          </w:tcPr>
          <w:p w14:paraId="766E927B" w14:textId="65168D3A" w:rsidR="006A2C6E" w:rsidRDefault="00CF228F" w:rsidP="006F7F34">
            <w:pPr>
              <w:pStyle w:val="TableParagraph"/>
              <w:ind w:right="491"/>
            </w:pPr>
            <w:r>
              <w:t>Mode of delivery</w:t>
            </w:r>
            <w:r w:rsidR="00237F8F">
              <w:t xml:space="preserve"> </w:t>
            </w:r>
            <w:r w:rsidR="00DD4360">
              <w:t>(face-to-face,</w:t>
            </w:r>
            <w:r w:rsidR="00DD4360">
              <w:rPr>
                <w:spacing w:val="-59"/>
              </w:rPr>
              <w:t xml:space="preserve"> </w:t>
            </w:r>
            <w:r w:rsidR="00DD4360">
              <w:t>distance</w:t>
            </w:r>
            <w:r w:rsidR="00DD4360">
              <w:rPr>
                <w:spacing w:val="-2"/>
              </w:rPr>
              <w:t xml:space="preserve"> </w:t>
            </w:r>
            <w:r w:rsidR="00DD4360">
              <w:t>learning)</w:t>
            </w:r>
          </w:p>
        </w:tc>
        <w:tc>
          <w:tcPr>
            <w:tcW w:w="6300" w:type="dxa"/>
          </w:tcPr>
          <w:p w14:paraId="0AF67418" w14:textId="77777777" w:rsidR="00314B10" w:rsidRPr="008B5FB3" w:rsidRDefault="00314B10" w:rsidP="008B5FB3">
            <w:pPr>
              <w:pStyle w:val="ListParagraph"/>
              <w:widowControl/>
              <w:numPr>
                <w:ilvl w:val="0"/>
                <w:numId w:val="5"/>
              </w:numPr>
              <w:tabs>
                <w:tab w:val="left" w:pos="329"/>
              </w:tabs>
              <w:autoSpaceDE/>
              <w:autoSpaceDN/>
              <w:spacing w:after="200" w:line="276" w:lineRule="auto"/>
              <w:contextualSpacing/>
              <w:jc w:val="both"/>
            </w:pPr>
            <w:r w:rsidRPr="008B5FB3">
              <w:t xml:space="preserve">Face-to-face </w:t>
            </w:r>
          </w:p>
          <w:p w14:paraId="2BD0767D" w14:textId="633F4662" w:rsidR="006A2C6E" w:rsidRPr="00314B10" w:rsidRDefault="00314B10" w:rsidP="002654DF">
            <w:pPr>
              <w:pStyle w:val="ListParagraph"/>
              <w:widowControl/>
              <w:numPr>
                <w:ilvl w:val="0"/>
                <w:numId w:val="5"/>
              </w:numPr>
              <w:tabs>
                <w:tab w:val="num" w:pos="-1440"/>
                <w:tab w:val="left" w:pos="329"/>
              </w:tabs>
              <w:autoSpaceDE/>
              <w:autoSpaceDN/>
              <w:spacing w:after="200" w:line="276" w:lineRule="auto"/>
              <w:ind w:right="196"/>
              <w:contextualSpacing/>
              <w:jc w:val="both"/>
              <w:rPr>
                <w:rFonts w:ascii="Arial" w:hAnsi="Arial" w:cs="Arial"/>
              </w:rPr>
            </w:pPr>
            <w:r w:rsidRPr="008B5FB3">
              <w:t xml:space="preserve">Distance learning </w:t>
            </w:r>
            <w:r w:rsidR="00237F8F">
              <w:t xml:space="preserve">by </w:t>
            </w:r>
            <w:r w:rsidRPr="008B5FB3">
              <w:t>using AULA UNAIR (due to pandemic COVID-19 situation)</w:t>
            </w:r>
          </w:p>
        </w:tc>
      </w:tr>
      <w:tr w:rsidR="006A2C6E" w14:paraId="3EAD9076" w14:textId="77777777">
        <w:trPr>
          <w:trHeight w:val="758"/>
        </w:trPr>
        <w:tc>
          <w:tcPr>
            <w:tcW w:w="3562" w:type="dxa"/>
          </w:tcPr>
          <w:p w14:paraId="7DBA4CF2" w14:textId="77777777" w:rsidR="006A2C6E" w:rsidRDefault="00DD4360">
            <w:pPr>
              <w:pStyle w:val="TableParagraph"/>
              <w:ind w:right="442"/>
            </w:pPr>
            <w:r>
              <w:t>Prerequisites and co-requisites</w:t>
            </w:r>
            <w:r>
              <w:rPr>
                <w:spacing w:val="-60"/>
              </w:rPr>
              <w:t xml:space="preserve"> </w:t>
            </w:r>
            <w:r>
              <w:t>(if</w:t>
            </w:r>
            <w:r>
              <w:rPr>
                <w:spacing w:val="-1"/>
              </w:rPr>
              <w:t xml:space="preserve"> </w:t>
            </w:r>
            <w:r>
              <w:t>applicable)</w:t>
            </w:r>
          </w:p>
        </w:tc>
        <w:tc>
          <w:tcPr>
            <w:tcW w:w="6300" w:type="dxa"/>
          </w:tcPr>
          <w:p w14:paraId="6F26CDAE" w14:textId="77777777" w:rsidR="006A2C6E" w:rsidRDefault="00314B10">
            <w:pPr>
              <w:pStyle w:val="TableParagraph"/>
              <w:ind w:left="0"/>
              <w:rPr>
                <w:rFonts w:ascii="Times New Roman"/>
              </w:rPr>
            </w:pPr>
            <w:r>
              <w:rPr>
                <w:rFonts w:ascii="Times New Roman"/>
              </w:rPr>
              <w:t xml:space="preserve"> -</w:t>
            </w:r>
          </w:p>
        </w:tc>
      </w:tr>
      <w:tr w:rsidR="006A2C6E" w14:paraId="68717608" w14:textId="77777777">
        <w:trPr>
          <w:trHeight w:val="505"/>
        </w:trPr>
        <w:tc>
          <w:tcPr>
            <w:tcW w:w="3562" w:type="dxa"/>
          </w:tcPr>
          <w:p w14:paraId="238BC946" w14:textId="2D34E21B" w:rsidR="006A2C6E" w:rsidRDefault="00DD4360">
            <w:pPr>
              <w:pStyle w:val="TableParagraph"/>
              <w:spacing w:line="252" w:lineRule="exact"/>
            </w:pPr>
            <w:r>
              <w:t>Course</w:t>
            </w:r>
            <w:r>
              <w:rPr>
                <w:spacing w:val="-3"/>
              </w:rPr>
              <w:t xml:space="preserve"> </w:t>
            </w:r>
            <w:r>
              <w:t>content</w:t>
            </w:r>
          </w:p>
        </w:tc>
        <w:tc>
          <w:tcPr>
            <w:tcW w:w="6300" w:type="dxa"/>
          </w:tcPr>
          <w:p w14:paraId="44B54411" w14:textId="191E33EB" w:rsidR="008B5FB3" w:rsidRDefault="00237F8F" w:rsidP="002654DF">
            <w:pPr>
              <w:pStyle w:val="TableParagraph"/>
              <w:ind w:right="196"/>
              <w:jc w:val="both"/>
            </w:pPr>
            <w:r>
              <w:t>Followings are t</w:t>
            </w:r>
            <w:r w:rsidR="008B5FB3">
              <w:t xml:space="preserve">he materials provided </w:t>
            </w:r>
            <w:r>
              <w:t>in the course</w:t>
            </w:r>
            <w:r w:rsidR="008B5FB3">
              <w:t>:</w:t>
            </w:r>
          </w:p>
          <w:p w14:paraId="79011E82" w14:textId="77777777" w:rsidR="00314B10" w:rsidRPr="008B5FB3" w:rsidRDefault="00314B10" w:rsidP="002654DF">
            <w:pPr>
              <w:pStyle w:val="TableParagraph"/>
              <w:numPr>
                <w:ilvl w:val="0"/>
                <w:numId w:val="4"/>
              </w:numPr>
              <w:ind w:right="196"/>
              <w:jc w:val="both"/>
            </w:pPr>
            <w:r w:rsidRPr="008B5FB3">
              <w:t>Econometric definition</w:t>
            </w:r>
          </w:p>
          <w:p w14:paraId="3AFC555E" w14:textId="77777777" w:rsidR="00314B10" w:rsidRPr="008B5FB3" w:rsidRDefault="00314B10" w:rsidP="002654DF">
            <w:pPr>
              <w:pStyle w:val="TableParagraph"/>
              <w:numPr>
                <w:ilvl w:val="0"/>
                <w:numId w:val="4"/>
              </w:numPr>
              <w:ind w:right="196"/>
              <w:jc w:val="both"/>
            </w:pPr>
            <w:r w:rsidRPr="008B5FB3">
              <w:t>Econometric methodology</w:t>
            </w:r>
          </w:p>
          <w:p w14:paraId="7D63BF9A" w14:textId="29DD1CFA" w:rsidR="00314B10" w:rsidRDefault="00314B10" w:rsidP="002654DF">
            <w:pPr>
              <w:pStyle w:val="TableParagraph"/>
              <w:numPr>
                <w:ilvl w:val="0"/>
                <w:numId w:val="4"/>
              </w:numPr>
              <w:ind w:right="196"/>
              <w:jc w:val="both"/>
            </w:pPr>
            <w:r w:rsidRPr="008B5FB3">
              <w:t>Regression models (including non-linear regression model) and underlying classical assumptions, simultaneous equation models and time series econometrics.</w:t>
            </w:r>
          </w:p>
          <w:p w14:paraId="22AD76D1" w14:textId="77777777" w:rsidR="0060443F" w:rsidRPr="008B5FB3" w:rsidRDefault="0060443F" w:rsidP="0060443F">
            <w:pPr>
              <w:pStyle w:val="TableParagraph"/>
              <w:ind w:left="429" w:right="196"/>
              <w:jc w:val="both"/>
            </w:pPr>
          </w:p>
          <w:p w14:paraId="5B587FEE" w14:textId="0B287D16" w:rsidR="00235867" w:rsidRDefault="00314B10" w:rsidP="002654DF">
            <w:pPr>
              <w:pStyle w:val="TableParagraph"/>
              <w:ind w:left="0" w:right="196"/>
              <w:jc w:val="both"/>
            </w:pPr>
            <w:r w:rsidRPr="008B5FB3">
              <w:t>The</w:t>
            </w:r>
            <w:r w:rsidR="00237F8F">
              <w:t xml:space="preserve"> aforementioned</w:t>
            </w:r>
            <w:r w:rsidRPr="008B5FB3">
              <w:t xml:space="preserve"> material</w:t>
            </w:r>
            <w:r w:rsidR="00237F8F">
              <w:t>s</w:t>
            </w:r>
            <w:r w:rsidRPr="008B5FB3">
              <w:t xml:space="preserve"> </w:t>
            </w:r>
            <w:r w:rsidR="00237F8F">
              <w:t>are</w:t>
            </w:r>
            <w:r w:rsidRPr="008B5FB3">
              <w:t xml:space="preserve"> given</w:t>
            </w:r>
            <w:r w:rsidR="00235867">
              <w:t xml:space="preserve"> in order to provide the students a deep understanding and ability to carry out the econometric analysis in estimating economic variables according to the economic theories and apply them in empirical studies both for the single and simultaneous equations, particularly for dynamic analysis. </w:t>
            </w:r>
          </w:p>
          <w:p w14:paraId="7EE262E4" w14:textId="77777777" w:rsidR="00235867" w:rsidRDefault="00235867" w:rsidP="002654DF">
            <w:pPr>
              <w:pStyle w:val="TableParagraph"/>
              <w:ind w:left="0" w:right="196"/>
              <w:jc w:val="both"/>
            </w:pPr>
          </w:p>
          <w:p w14:paraId="76BA6995" w14:textId="26F61279" w:rsidR="006A2C6E" w:rsidRPr="008B5FB3" w:rsidRDefault="00314B10" w:rsidP="002654DF">
            <w:pPr>
              <w:pStyle w:val="TableParagraph"/>
              <w:ind w:left="0" w:right="196"/>
              <w:jc w:val="both"/>
            </w:pPr>
            <w:r w:rsidRPr="008B5FB3">
              <w:t xml:space="preserve"> </w:t>
            </w:r>
          </w:p>
        </w:tc>
      </w:tr>
      <w:tr w:rsidR="006A2C6E" w14:paraId="05570C30" w14:textId="77777777">
        <w:trPr>
          <w:trHeight w:val="759"/>
        </w:trPr>
        <w:tc>
          <w:tcPr>
            <w:tcW w:w="3562" w:type="dxa"/>
          </w:tcPr>
          <w:p w14:paraId="63CA0950" w14:textId="77777777" w:rsidR="006A2C6E" w:rsidRDefault="00DD4360">
            <w:pPr>
              <w:pStyle w:val="TableParagraph"/>
              <w:spacing w:line="252" w:lineRule="exact"/>
            </w:pPr>
            <w:r>
              <w:lastRenderedPageBreak/>
              <w:t>Recommended</w:t>
            </w:r>
            <w:r>
              <w:rPr>
                <w:spacing w:val="-2"/>
              </w:rPr>
              <w:t xml:space="preserve"> </w:t>
            </w:r>
            <w:r>
              <w:t>or</w:t>
            </w:r>
            <w:r>
              <w:rPr>
                <w:spacing w:val="-1"/>
              </w:rPr>
              <w:t xml:space="preserve"> </w:t>
            </w:r>
            <w:r>
              <w:t>required</w:t>
            </w:r>
          </w:p>
          <w:p w14:paraId="58D43E4B" w14:textId="77777777" w:rsidR="006A2C6E" w:rsidRDefault="00DD4360">
            <w:pPr>
              <w:pStyle w:val="TableParagraph"/>
              <w:spacing w:line="252" w:lineRule="exact"/>
              <w:ind w:right="911"/>
            </w:pPr>
            <w:r>
              <w:t>reading</w:t>
            </w:r>
            <w:r>
              <w:rPr>
                <w:spacing w:val="-6"/>
              </w:rPr>
              <w:t xml:space="preserve"> </w:t>
            </w:r>
            <w:r>
              <w:t>and</w:t>
            </w:r>
            <w:r>
              <w:rPr>
                <w:spacing w:val="-6"/>
              </w:rPr>
              <w:t xml:space="preserve"> </w:t>
            </w:r>
            <w:r>
              <w:t>other</w:t>
            </w:r>
            <w:r>
              <w:rPr>
                <w:spacing w:val="-5"/>
              </w:rPr>
              <w:t xml:space="preserve"> </w:t>
            </w:r>
            <w:r>
              <w:t>learning</w:t>
            </w:r>
            <w:r>
              <w:rPr>
                <w:spacing w:val="-59"/>
              </w:rPr>
              <w:t xml:space="preserve"> </w:t>
            </w:r>
            <w:r>
              <w:t>resources/tools</w:t>
            </w:r>
          </w:p>
        </w:tc>
        <w:tc>
          <w:tcPr>
            <w:tcW w:w="6300" w:type="dxa"/>
          </w:tcPr>
          <w:p w14:paraId="6166A33A" w14:textId="77777777" w:rsidR="007F5D8F" w:rsidRPr="007F5D8F" w:rsidRDefault="007F5D8F" w:rsidP="007F5D8F">
            <w:pPr>
              <w:tabs>
                <w:tab w:val="left" w:pos="709"/>
                <w:tab w:val="left" w:pos="993"/>
              </w:tabs>
            </w:pPr>
            <w:r w:rsidRPr="007F5D8F">
              <w:t xml:space="preserve">Gujarati, </w:t>
            </w:r>
            <w:proofErr w:type="spellStart"/>
            <w:r w:rsidRPr="007F5D8F">
              <w:t>Damodar</w:t>
            </w:r>
            <w:proofErr w:type="spellEnd"/>
            <w:r w:rsidRPr="007F5D8F">
              <w:t xml:space="preserve"> N. (2003). Basic Econometrics. 4th. McGraw-Hill Higher Education. Singapore</w:t>
            </w:r>
            <w:r>
              <w:t>.</w:t>
            </w:r>
          </w:p>
          <w:p w14:paraId="3990DC0F" w14:textId="77777777" w:rsidR="006A2C6E" w:rsidRDefault="006A2C6E" w:rsidP="007F5D8F">
            <w:pPr>
              <w:jc w:val="both"/>
              <w:rPr>
                <w:rFonts w:ascii="Times New Roman"/>
              </w:rPr>
            </w:pPr>
          </w:p>
        </w:tc>
      </w:tr>
      <w:tr w:rsidR="006A2C6E" w14:paraId="0C20A7CD" w14:textId="77777777">
        <w:trPr>
          <w:trHeight w:val="759"/>
        </w:trPr>
        <w:tc>
          <w:tcPr>
            <w:tcW w:w="3562" w:type="dxa"/>
          </w:tcPr>
          <w:p w14:paraId="777B2DA7" w14:textId="77777777" w:rsidR="006A2C6E" w:rsidRDefault="00DD4360">
            <w:pPr>
              <w:pStyle w:val="TableParagraph"/>
              <w:ind w:right="478"/>
            </w:pPr>
            <w:r>
              <w:t>Planned learning activities and</w:t>
            </w:r>
            <w:r>
              <w:rPr>
                <w:spacing w:val="-60"/>
              </w:rPr>
              <w:t xml:space="preserve"> </w:t>
            </w:r>
            <w:r>
              <w:t>teaching</w:t>
            </w:r>
            <w:r>
              <w:rPr>
                <w:spacing w:val="-1"/>
              </w:rPr>
              <w:t xml:space="preserve"> </w:t>
            </w:r>
            <w:r>
              <w:t>methods</w:t>
            </w:r>
          </w:p>
        </w:tc>
        <w:tc>
          <w:tcPr>
            <w:tcW w:w="6300" w:type="dxa"/>
          </w:tcPr>
          <w:p w14:paraId="4B9363EB" w14:textId="77777777" w:rsidR="007F5D8F" w:rsidRPr="00B42879" w:rsidRDefault="007F5D8F" w:rsidP="007F5D8F">
            <w:pPr>
              <w:pStyle w:val="TableParagraph"/>
              <w:numPr>
                <w:ilvl w:val="0"/>
                <w:numId w:val="6"/>
              </w:numPr>
              <w:rPr>
                <w:rFonts w:ascii="Arial" w:hAnsi="Arial" w:cs="Arial"/>
              </w:rPr>
            </w:pPr>
            <w:r w:rsidRPr="00B42879">
              <w:rPr>
                <w:rFonts w:ascii="Arial" w:hAnsi="Arial" w:cs="Arial"/>
              </w:rPr>
              <w:t>Lectures</w:t>
            </w:r>
          </w:p>
          <w:p w14:paraId="706CF8C6" w14:textId="77777777" w:rsidR="007F5D8F" w:rsidRDefault="007F5D8F" w:rsidP="007F5D8F">
            <w:pPr>
              <w:pStyle w:val="TableParagraph"/>
              <w:numPr>
                <w:ilvl w:val="0"/>
                <w:numId w:val="6"/>
              </w:numPr>
              <w:rPr>
                <w:rFonts w:ascii="Arial" w:hAnsi="Arial" w:cs="Arial"/>
              </w:rPr>
            </w:pPr>
            <w:r w:rsidRPr="00B42879">
              <w:rPr>
                <w:rFonts w:ascii="Arial" w:hAnsi="Arial" w:cs="Arial"/>
              </w:rPr>
              <w:t>Discussion or Work Group</w:t>
            </w:r>
          </w:p>
          <w:p w14:paraId="1F90ABEF" w14:textId="77777777" w:rsidR="006A2C6E" w:rsidRPr="007F5D8F" w:rsidRDefault="007F5D8F" w:rsidP="007F5D8F">
            <w:pPr>
              <w:pStyle w:val="TableParagraph"/>
              <w:numPr>
                <w:ilvl w:val="0"/>
                <w:numId w:val="6"/>
              </w:numPr>
              <w:rPr>
                <w:rFonts w:ascii="Arial" w:hAnsi="Arial" w:cs="Arial"/>
              </w:rPr>
            </w:pPr>
            <w:r w:rsidRPr="007F5D8F">
              <w:rPr>
                <w:rFonts w:ascii="Arial" w:hAnsi="Arial" w:cs="Arial"/>
              </w:rPr>
              <w:t>Presentation</w:t>
            </w:r>
          </w:p>
        </w:tc>
      </w:tr>
      <w:tr w:rsidR="006A2C6E" w14:paraId="7E8015B3" w14:textId="77777777">
        <w:trPr>
          <w:trHeight w:val="506"/>
        </w:trPr>
        <w:tc>
          <w:tcPr>
            <w:tcW w:w="3562" w:type="dxa"/>
          </w:tcPr>
          <w:p w14:paraId="5BD20AE2" w14:textId="77777777" w:rsidR="006A2C6E" w:rsidRDefault="00DD4360">
            <w:pPr>
              <w:pStyle w:val="TableParagraph"/>
              <w:spacing w:line="250" w:lineRule="exact"/>
            </w:pPr>
            <w:r>
              <w:t>Language</w:t>
            </w:r>
            <w:r>
              <w:rPr>
                <w:spacing w:val="-2"/>
              </w:rPr>
              <w:t xml:space="preserve"> </w:t>
            </w:r>
            <w:r>
              <w:t>of</w:t>
            </w:r>
            <w:r>
              <w:rPr>
                <w:spacing w:val="-3"/>
              </w:rPr>
              <w:t xml:space="preserve"> </w:t>
            </w:r>
            <w:r>
              <w:t>instruction</w:t>
            </w:r>
          </w:p>
        </w:tc>
        <w:tc>
          <w:tcPr>
            <w:tcW w:w="6300" w:type="dxa"/>
          </w:tcPr>
          <w:p w14:paraId="23F86EC6" w14:textId="77777777" w:rsidR="007F5D8F" w:rsidRDefault="007F5D8F" w:rsidP="007F5D8F">
            <w:pPr>
              <w:pStyle w:val="TableParagraph"/>
              <w:numPr>
                <w:ilvl w:val="0"/>
                <w:numId w:val="6"/>
              </w:numPr>
              <w:rPr>
                <w:rFonts w:ascii="Arial" w:hAnsi="Arial" w:cs="Arial"/>
              </w:rPr>
            </w:pPr>
            <w:r w:rsidRPr="00B42879">
              <w:rPr>
                <w:rFonts w:ascii="Arial" w:hAnsi="Arial" w:cs="Arial"/>
              </w:rPr>
              <w:t>English</w:t>
            </w:r>
          </w:p>
          <w:p w14:paraId="0CBE6046" w14:textId="77777777" w:rsidR="006A2C6E" w:rsidRPr="007F5D8F" w:rsidRDefault="007F5D8F" w:rsidP="007F5D8F">
            <w:pPr>
              <w:pStyle w:val="TableParagraph"/>
              <w:numPr>
                <w:ilvl w:val="0"/>
                <w:numId w:val="6"/>
              </w:numPr>
              <w:rPr>
                <w:rFonts w:ascii="Arial" w:hAnsi="Arial" w:cs="Arial"/>
              </w:rPr>
            </w:pPr>
            <w:r w:rsidRPr="007F5D8F">
              <w:rPr>
                <w:rFonts w:ascii="Arial" w:hAnsi="Arial" w:cs="Arial"/>
              </w:rPr>
              <w:t>Indonesia</w:t>
            </w:r>
          </w:p>
        </w:tc>
      </w:tr>
      <w:tr w:rsidR="006A2C6E" w14:paraId="217218B8" w14:textId="77777777">
        <w:trPr>
          <w:trHeight w:val="506"/>
        </w:trPr>
        <w:tc>
          <w:tcPr>
            <w:tcW w:w="3562" w:type="dxa"/>
          </w:tcPr>
          <w:p w14:paraId="12CD5DAE" w14:textId="77777777" w:rsidR="006A2C6E" w:rsidRDefault="00DD4360">
            <w:pPr>
              <w:pStyle w:val="TableParagraph"/>
              <w:spacing w:line="254" w:lineRule="exact"/>
              <w:ind w:right="947"/>
            </w:pPr>
            <w:r>
              <w:t>Assessment</w:t>
            </w:r>
            <w:r>
              <w:rPr>
                <w:spacing w:val="-9"/>
              </w:rPr>
              <w:t xml:space="preserve"> </w:t>
            </w:r>
            <w:r>
              <w:t>methods</w:t>
            </w:r>
            <w:r>
              <w:rPr>
                <w:spacing w:val="-7"/>
              </w:rPr>
              <w:t xml:space="preserve"> </w:t>
            </w:r>
            <w:r>
              <w:t>and</w:t>
            </w:r>
            <w:r>
              <w:rPr>
                <w:spacing w:val="-58"/>
              </w:rPr>
              <w:t xml:space="preserve"> </w:t>
            </w:r>
            <w:r>
              <w:t>criteria</w:t>
            </w:r>
          </w:p>
        </w:tc>
        <w:tc>
          <w:tcPr>
            <w:tcW w:w="6300" w:type="dxa"/>
          </w:tcPr>
          <w:p w14:paraId="6B8F942E" w14:textId="2B536C11" w:rsidR="007F5D8F" w:rsidRPr="00B42879" w:rsidRDefault="007F5D8F" w:rsidP="007F5D8F">
            <w:pPr>
              <w:pStyle w:val="TableParagraph"/>
              <w:ind w:left="0"/>
              <w:rPr>
                <w:rFonts w:ascii="Arial" w:hAnsi="Arial" w:cs="Arial"/>
              </w:rPr>
            </w:pPr>
            <w:r w:rsidRPr="00B42879">
              <w:rPr>
                <w:rFonts w:ascii="Arial" w:hAnsi="Arial" w:cs="Arial"/>
              </w:rPr>
              <w:t xml:space="preserve">In order to pass this course, </w:t>
            </w:r>
            <w:r w:rsidR="00235867">
              <w:rPr>
                <w:rFonts w:ascii="Arial" w:hAnsi="Arial" w:cs="Arial"/>
              </w:rPr>
              <w:t xml:space="preserve">the </w:t>
            </w:r>
            <w:r w:rsidRPr="00B42879">
              <w:rPr>
                <w:rFonts w:ascii="Arial" w:hAnsi="Arial" w:cs="Arial"/>
              </w:rPr>
              <w:t>students must</w:t>
            </w:r>
            <w:r w:rsidR="00235867">
              <w:rPr>
                <w:rFonts w:ascii="Arial" w:hAnsi="Arial" w:cs="Arial"/>
              </w:rPr>
              <w:t xml:space="preserve"> meet the followings</w:t>
            </w:r>
            <w:r w:rsidRPr="00B42879">
              <w:rPr>
                <w:rFonts w:ascii="Arial" w:hAnsi="Arial" w:cs="Arial"/>
              </w:rPr>
              <w:t>:</w:t>
            </w:r>
          </w:p>
          <w:p w14:paraId="7E349CD9" w14:textId="219F5DCE" w:rsidR="007F5D8F" w:rsidRPr="00B42879" w:rsidRDefault="007F5D8F" w:rsidP="007F5D8F">
            <w:pPr>
              <w:pStyle w:val="TableParagraph"/>
              <w:numPr>
                <w:ilvl w:val="0"/>
                <w:numId w:val="7"/>
              </w:numPr>
              <w:rPr>
                <w:rFonts w:ascii="Arial" w:hAnsi="Arial" w:cs="Arial"/>
              </w:rPr>
            </w:pPr>
            <w:r w:rsidRPr="00B42879">
              <w:rPr>
                <w:rFonts w:ascii="Arial" w:hAnsi="Arial" w:cs="Arial"/>
              </w:rPr>
              <w:t>Be</w:t>
            </w:r>
            <w:r w:rsidR="0060443F">
              <w:rPr>
                <w:rFonts w:ascii="Arial" w:hAnsi="Arial" w:cs="Arial"/>
              </w:rPr>
              <w:t>ing</w:t>
            </w:r>
            <w:r w:rsidRPr="00B42879">
              <w:rPr>
                <w:rFonts w:ascii="Arial" w:hAnsi="Arial" w:cs="Arial"/>
              </w:rPr>
              <w:t xml:space="preserve"> punctual and</w:t>
            </w:r>
            <w:r w:rsidR="00235867">
              <w:rPr>
                <w:rFonts w:ascii="Arial" w:hAnsi="Arial" w:cs="Arial"/>
              </w:rPr>
              <w:t xml:space="preserve"> meet</w:t>
            </w:r>
            <w:r w:rsidR="0060443F">
              <w:rPr>
                <w:rFonts w:ascii="Arial" w:hAnsi="Arial" w:cs="Arial"/>
              </w:rPr>
              <w:t>ing</w:t>
            </w:r>
            <w:r w:rsidRPr="00B42879">
              <w:rPr>
                <w:rFonts w:ascii="Arial" w:hAnsi="Arial" w:cs="Arial"/>
              </w:rPr>
              <w:t xml:space="preserve"> 75% </w:t>
            </w:r>
            <w:r w:rsidR="0060443F">
              <w:rPr>
                <w:rFonts w:ascii="Arial" w:hAnsi="Arial" w:cs="Arial"/>
              </w:rPr>
              <w:t xml:space="preserve">attendance </w:t>
            </w:r>
            <w:r w:rsidRPr="00B42879">
              <w:rPr>
                <w:rFonts w:ascii="Arial" w:hAnsi="Arial" w:cs="Arial"/>
              </w:rPr>
              <w:t>of</w:t>
            </w:r>
            <w:r w:rsidR="00235867">
              <w:rPr>
                <w:rFonts w:ascii="Arial" w:hAnsi="Arial" w:cs="Arial"/>
              </w:rPr>
              <w:t xml:space="preserve"> the</w:t>
            </w:r>
            <w:r w:rsidRPr="00B42879">
              <w:rPr>
                <w:rFonts w:ascii="Arial" w:hAnsi="Arial" w:cs="Arial"/>
              </w:rPr>
              <w:t xml:space="preserve"> scheduled classes</w:t>
            </w:r>
            <w:r w:rsidR="0060443F">
              <w:rPr>
                <w:rFonts w:ascii="Arial" w:hAnsi="Arial" w:cs="Arial"/>
              </w:rPr>
              <w:t>.</w:t>
            </w:r>
          </w:p>
          <w:p w14:paraId="43721FA7" w14:textId="60D2FF32" w:rsidR="007F5D8F" w:rsidRPr="00835AFE" w:rsidRDefault="00235867" w:rsidP="007F5D8F">
            <w:pPr>
              <w:pStyle w:val="TableParagraph"/>
              <w:numPr>
                <w:ilvl w:val="0"/>
                <w:numId w:val="7"/>
              </w:numPr>
              <w:rPr>
                <w:rFonts w:ascii="Arial" w:hAnsi="Arial" w:cs="Arial"/>
              </w:rPr>
            </w:pPr>
            <w:r>
              <w:rPr>
                <w:rFonts w:ascii="Arial" w:hAnsi="Arial" w:cs="Arial"/>
              </w:rPr>
              <w:t>Achiev</w:t>
            </w:r>
            <w:r w:rsidR="0060443F">
              <w:rPr>
                <w:rFonts w:ascii="Arial" w:hAnsi="Arial" w:cs="Arial"/>
              </w:rPr>
              <w:t>ing</w:t>
            </w:r>
            <w:r w:rsidR="007F5D8F" w:rsidRPr="00B42879">
              <w:rPr>
                <w:rFonts w:ascii="Arial" w:hAnsi="Arial" w:cs="Arial"/>
              </w:rPr>
              <w:t xml:space="preserve"> a satisfactory attempt at all assessment tasks </w:t>
            </w:r>
            <w:r w:rsidR="007F5D8F" w:rsidRPr="00835AFE">
              <w:rPr>
                <w:rFonts w:ascii="Arial" w:hAnsi="Arial" w:cs="Arial"/>
              </w:rPr>
              <w:t>listed below:</w:t>
            </w:r>
            <w:r w:rsidR="00CF228F" w:rsidRPr="00835AFE">
              <w:rPr>
                <w:rFonts w:ascii="Arial" w:hAnsi="Arial" w:cs="Arial"/>
              </w:rPr>
              <w:t xml:space="preserve"> </w:t>
            </w:r>
          </w:p>
          <w:p w14:paraId="0C351606" w14:textId="1DCDA02E" w:rsidR="007F5D8F" w:rsidRPr="00835AFE" w:rsidRDefault="007F5D8F" w:rsidP="007F5D8F">
            <w:pPr>
              <w:pStyle w:val="TableParagraph"/>
              <w:rPr>
                <w:rFonts w:ascii="Arial" w:hAnsi="Arial" w:cs="Arial"/>
              </w:rPr>
            </w:pPr>
            <w:r w:rsidRPr="00835AFE">
              <w:rPr>
                <w:rFonts w:ascii="Arial" w:hAnsi="Arial" w:cs="Arial"/>
              </w:rPr>
              <w:t>Assessment details:</w:t>
            </w:r>
          </w:p>
          <w:p w14:paraId="6B9A9B2D" w14:textId="7486D15C" w:rsidR="00DD4360" w:rsidRPr="00835AFE" w:rsidRDefault="00DD4360" w:rsidP="00DD4360">
            <w:pPr>
              <w:pStyle w:val="TableParagraph"/>
              <w:numPr>
                <w:ilvl w:val="0"/>
                <w:numId w:val="8"/>
              </w:numPr>
              <w:rPr>
                <w:rFonts w:ascii="Arial" w:hAnsi="Arial" w:cs="Arial"/>
              </w:rPr>
            </w:pPr>
            <w:r w:rsidRPr="00835AFE">
              <w:rPr>
                <w:rFonts w:ascii="Arial" w:hAnsi="Arial" w:cs="Arial"/>
              </w:rPr>
              <w:t>Mid semester examinations: 4</w:t>
            </w:r>
            <w:r w:rsidR="007F5D8F" w:rsidRPr="00835AFE">
              <w:rPr>
                <w:rFonts w:ascii="Arial" w:hAnsi="Arial" w:cs="Arial"/>
              </w:rPr>
              <w:t>0%</w:t>
            </w:r>
          </w:p>
          <w:p w14:paraId="253FF3A0" w14:textId="731AAFA7" w:rsidR="006A2C6E" w:rsidRPr="00DD4360" w:rsidRDefault="007F5D8F" w:rsidP="00DD4360">
            <w:pPr>
              <w:pStyle w:val="TableParagraph"/>
              <w:numPr>
                <w:ilvl w:val="0"/>
                <w:numId w:val="8"/>
              </w:numPr>
              <w:rPr>
                <w:rFonts w:ascii="Arial" w:hAnsi="Arial" w:cs="Arial"/>
              </w:rPr>
            </w:pPr>
            <w:r w:rsidRPr="00835AFE">
              <w:rPr>
                <w:rFonts w:ascii="Arial" w:hAnsi="Arial" w:cs="Arial"/>
              </w:rPr>
              <w:t xml:space="preserve">Final semester examinations: </w:t>
            </w:r>
            <w:r w:rsidR="00DD4360" w:rsidRPr="00835AFE">
              <w:rPr>
                <w:rFonts w:ascii="Arial" w:hAnsi="Arial" w:cs="Arial"/>
              </w:rPr>
              <w:t>6</w:t>
            </w:r>
            <w:r w:rsidRPr="00835AFE">
              <w:rPr>
                <w:rFonts w:ascii="Arial" w:hAnsi="Arial" w:cs="Arial"/>
              </w:rPr>
              <w:t>0%</w:t>
            </w:r>
          </w:p>
        </w:tc>
      </w:tr>
    </w:tbl>
    <w:p w14:paraId="312B0B49" w14:textId="77777777" w:rsidR="006A2C6E" w:rsidRDefault="006A2C6E">
      <w:pPr>
        <w:pStyle w:val="BodyText"/>
        <w:rPr>
          <w:sz w:val="26"/>
        </w:rPr>
      </w:pPr>
    </w:p>
    <w:p w14:paraId="5B5CAB16" w14:textId="77777777" w:rsidR="006A2C6E" w:rsidRDefault="006A2C6E">
      <w:pPr>
        <w:pStyle w:val="BodyText"/>
        <w:rPr>
          <w:sz w:val="26"/>
        </w:rPr>
      </w:pPr>
    </w:p>
    <w:p w14:paraId="0D1C5458" w14:textId="77777777" w:rsidR="006A2C6E" w:rsidRDefault="006A2C6E">
      <w:pPr>
        <w:pStyle w:val="BodyText"/>
        <w:rPr>
          <w:sz w:val="26"/>
        </w:rPr>
      </w:pPr>
    </w:p>
    <w:p w14:paraId="12DC7649" w14:textId="77777777" w:rsidR="006A2C6E" w:rsidRDefault="006A2C6E">
      <w:pPr>
        <w:pStyle w:val="BodyText"/>
        <w:rPr>
          <w:sz w:val="26"/>
        </w:rPr>
      </w:pPr>
    </w:p>
    <w:p w14:paraId="2EB2787B" w14:textId="77777777" w:rsidR="006A2C6E" w:rsidRDefault="006A2C6E">
      <w:pPr>
        <w:pStyle w:val="BodyText"/>
        <w:spacing w:before="4"/>
        <w:rPr>
          <w:sz w:val="25"/>
        </w:rPr>
      </w:pPr>
    </w:p>
    <w:p w14:paraId="0FC4D5BC" w14:textId="77777777" w:rsidR="006A2C6E" w:rsidRDefault="00DD4360">
      <w:pPr>
        <w:spacing w:before="1"/>
        <w:ind w:left="257"/>
        <w:rPr>
          <w:rFonts w:ascii="Times New Roman" w:hAnsi="Times New Roman"/>
          <w:sz w:val="24"/>
        </w:rPr>
      </w:pP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FIBAA –</w:t>
      </w:r>
      <w:r>
        <w:rPr>
          <w:rFonts w:ascii="Times New Roman" w:hAnsi="Times New Roman"/>
          <w:spacing w:val="-1"/>
          <w:sz w:val="24"/>
        </w:rPr>
        <w:t xml:space="preserve"> </w:t>
      </w:r>
      <w:r w:rsidR="002654DF">
        <w:rPr>
          <w:rFonts w:ascii="Times New Roman" w:hAnsi="Times New Roman"/>
          <w:sz w:val="24"/>
        </w:rPr>
        <w:t>December 2021</w:t>
      </w:r>
      <w:bookmarkStart w:id="0" w:name="_GoBack"/>
      <w:bookmarkEnd w:id="0"/>
    </w:p>
    <w:sectPr w:rsidR="006A2C6E">
      <w:type w:val="continuous"/>
      <w:pgSz w:w="11910" w:h="16840"/>
      <w:pgMar w:top="700" w:right="6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5F08"/>
    <w:multiLevelType w:val="hybridMultilevel"/>
    <w:tmpl w:val="B15463BA"/>
    <w:lvl w:ilvl="0" w:tplc="3CFC24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7D32C4"/>
    <w:multiLevelType w:val="hybridMultilevel"/>
    <w:tmpl w:val="6D9C9B9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256D0B16"/>
    <w:multiLevelType w:val="hybridMultilevel"/>
    <w:tmpl w:val="07103DE6"/>
    <w:lvl w:ilvl="0" w:tplc="49965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E484C"/>
    <w:multiLevelType w:val="hybridMultilevel"/>
    <w:tmpl w:val="91DA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20118"/>
    <w:multiLevelType w:val="hybridMultilevel"/>
    <w:tmpl w:val="FE2C60AE"/>
    <w:lvl w:ilvl="0" w:tplc="0636BF92">
      <w:start w:val="1"/>
      <w:numFmt w:val="bullet"/>
      <w:lvlText w:val="-"/>
      <w:lvlJc w:val="left"/>
      <w:pPr>
        <w:ind w:left="429" w:hanging="360"/>
      </w:pPr>
      <w:rPr>
        <w:rFonts w:ascii="Times New Roman" w:eastAsia="Arial MT" w:hAnsi="Times New Roman" w:cs="Times New Roman"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5" w15:restartNumberingAfterBreak="0">
    <w:nsid w:val="41B16E28"/>
    <w:multiLevelType w:val="hybridMultilevel"/>
    <w:tmpl w:val="FC96C1FC"/>
    <w:lvl w:ilvl="0" w:tplc="8B4EA798">
      <w:numFmt w:val="bullet"/>
      <w:lvlText w:val="-"/>
      <w:lvlJc w:val="left"/>
      <w:pPr>
        <w:ind w:left="429" w:hanging="360"/>
      </w:pPr>
      <w:rPr>
        <w:rFonts w:ascii="Arial MT" w:eastAsia="Arial MT" w:hAnsi="Arial MT" w:cs="Arial MT"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6" w15:restartNumberingAfterBreak="0">
    <w:nsid w:val="6A6F75FF"/>
    <w:multiLevelType w:val="hybridMultilevel"/>
    <w:tmpl w:val="E272C7F8"/>
    <w:lvl w:ilvl="0" w:tplc="FC640E8E">
      <w:start w:val="1"/>
      <w:numFmt w:val="bullet"/>
      <w:lvlText w:val="-"/>
      <w:lvlJc w:val="left"/>
      <w:pPr>
        <w:ind w:left="429" w:hanging="360"/>
      </w:pPr>
      <w:rPr>
        <w:rFonts w:ascii="Times New Roman" w:eastAsia="Arial MT" w:hAnsi="Times New Roman" w:cs="Times New Roman"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7" w15:restartNumberingAfterBreak="0">
    <w:nsid w:val="7D6903E4"/>
    <w:multiLevelType w:val="hybridMultilevel"/>
    <w:tmpl w:val="B15463BA"/>
    <w:lvl w:ilvl="0" w:tplc="3CFC24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1"/>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6E"/>
    <w:rsid w:val="0000665D"/>
    <w:rsid w:val="0016090E"/>
    <w:rsid w:val="00235867"/>
    <w:rsid w:val="00237F8F"/>
    <w:rsid w:val="002654DF"/>
    <w:rsid w:val="00314B10"/>
    <w:rsid w:val="00392985"/>
    <w:rsid w:val="0060443F"/>
    <w:rsid w:val="00673068"/>
    <w:rsid w:val="006A2C6E"/>
    <w:rsid w:val="006F5B2D"/>
    <w:rsid w:val="006F7F34"/>
    <w:rsid w:val="007F5D8F"/>
    <w:rsid w:val="00835AFE"/>
    <w:rsid w:val="008B5FB3"/>
    <w:rsid w:val="00CF228F"/>
    <w:rsid w:val="00DD4360"/>
    <w:rsid w:val="00EA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60F6"/>
  <w15:docId w15:val="{8F82F62A-3C32-B14F-988E-4AAE0AE8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69"/>
    </w:pPr>
  </w:style>
  <w:style w:type="paragraph" w:styleId="BalloonText">
    <w:name w:val="Balloon Text"/>
    <w:basedOn w:val="Normal"/>
    <w:link w:val="BalloonTextChar"/>
    <w:uiPriority w:val="99"/>
    <w:semiHidden/>
    <w:unhideWhenUsed/>
    <w:rsid w:val="00314B10"/>
    <w:rPr>
      <w:rFonts w:ascii="Tahoma" w:hAnsi="Tahoma" w:cs="Tahoma"/>
      <w:sz w:val="16"/>
      <w:szCs w:val="16"/>
    </w:rPr>
  </w:style>
  <w:style w:type="character" w:customStyle="1" w:styleId="BalloonTextChar">
    <w:name w:val="Balloon Text Char"/>
    <w:basedOn w:val="DefaultParagraphFont"/>
    <w:link w:val="BalloonText"/>
    <w:uiPriority w:val="99"/>
    <w:semiHidden/>
    <w:rsid w:val="00314B10"/>
    <w:rPr>
      <w:rFonts w:ascii="Tahoma" w:eastAsia="Arial MT" w:hAnsi="Tahoma" w:cs="Tahoma"/>
      <w:sz w:val="16"/>
      <w:szCs w:val="16"/>
    </w:rPr>
  </w:style>
  <w:style w:type="paragraph" w:styleId="Footer">
    <w:name w:val="footer"/>
    <w:basedOn w:val="Normal"/>
    <w:link w:val="FooterChar"/>
    <w:rsid w:val="00314B10"/>
    <w:pPr>
      <w:widowControl/>
      <w:tabs>
        <w:tab w:val="center" w:pos="4153"/>
        <w:tab w:val="right" w:pos="8306"/>
      </w:tabs>
      <w:autoSpaceDE/>
      <w:autoSpaceDN/>
    </w:pPr>
    <w:rPr>
      <w:rFonts w:ascii="Arial" w:eastAsia="Times New Roman" w:hAnsi="Arial" w:cs="Times New Roman"/>
    </w:rPr>
  </w:style>
  <w:style w:type="character" w:customStyle="1" w:styleId="FooterChar">
    <w:name w:val="Footer Char"/>
    <w:basedOn w:val="DefaultParagraphFont"/>
    <w:link w:val="Footer"/>
    <w:rsid w:val="00314B10"/>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DFBA-09D0-442D-8562-73909659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DESCRIPTION_Course_Unit_ECTS_User_s_Guide_2015_202012.docx</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DESCRIPTION_Course_Unit_ECTS_User_s_Guide_2015_202012.docx</dc:title>
  <dc:creator>hadadi</dc:creator>
  <cp:lastModifiedBy>Reviewer 1</cp:lastModifiedBy>
  <cp:revision>5</cp:revision>
  <dcterms:created xsi:type="dcterms:W3CDTF">2021-11-21T21:19:00Z</dcterms:created>
  <dcterms:modified xsi:type="dcterms:W3CDTF">2022-08-27T04:01:00Z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PScript5.dll Version 5.2.2</vt:lpwstr>
  </property>
  <property fmtid="{D5CDD505-2E9C-101B-9397-08002B2CF9AE}" pid="4" name="LastSaved">
    <vt:filetime>2021-09-05T00:00:00Z</vt:filetime>
  </property>
</Properties>
</file>